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遂宁市安居区国家储备林项目（一期）2026年度营造林项目劳务分包报价比选邀请函（1标段）</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遂宁市安居区国家储备林项目（一期）2026年度营造林项目</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砍伐劳务分包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57D9E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kern w:val="0"/>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ascii="宋体" w:hAnsi="宋体" w:eastAsia="宋体" w:cs="宋体"/>
          <w:sz w:val="24"/>
          <w:szCs w:val="24"/>
          <w:highlight w:val="none"/>
        </w:rPr>
        <w:t>本项目建设总规模约34500亩，其中：集约人工林栽培23.8亩，占总面积的0.07％；中幼林抚育5729.8亩，占总面积的16.6％；现有林改培28013.1亩，占总面积的81.2％；生态廊道建设733.3亩，占总面积的2.13％。在中幼林抚育和现有林改培中，大径级用材林示范基地4262.1亩，占总面积的12.35%</w:t>
      </w:r>
      <w:r>
        <w:rPr>
          <w:rFonts w:hint="eastAsia"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砍伐劳务分包</w:t>
      </w:r>
      <w:r>
        <w:rPr>
          <w:rFonts w:hint="eastAsia" w:ascii="Times New Roman" w:hAnsi="Times New Roman" w:eastAsia="宋体" w:cs="Times New Roman"/>
          <w:b w:val="0"/>
          <w:bCs w:val="0"/>
          <w:color w:val="auto"/>
          <w:kern w:val="0"/>
          <w:sz w:val="24"/>
          <w:szCs w:val="20"/>
          <w:highlight w:val="none"/>
          <w:lang w:val="en-US" w:eastAsia="zh-CN" w:bidi="ar-SA"/>
        </w:rPr>
        <w:t>，</w:t>
      </w:r>
      <w:r>
        <w:rPr>
          <w:rFonts w:hint="eastAsia" w:cs="Times New Roman"/>
          <w:b w:val="0"/>
          <w:bCs w:val="0"/>
          <w:color w:val="auto"/>
          <w:kern w:val="0"/>
          <w:sz w:val="24"/>
          <w:szCs w:val="20"/>
          <w:highlight w:val="none"/>
          <w:lang w:val="en-US" w:eastAsia="zh-CN" w:bidi="ar-SA"/>
        </w:rPr>
        <w:t>项目共分为4个标段，</w:t>
      </w:r>
      <w:r>
        <w:rPr>
          <w:rFonts w:hint="eastAsia" w:cs="Times New Roman"/>
          <w:b/>
          <w:bCs/>
          <w:color w:val="auto"/>
          <w:kern w:val="0"/>
          <w:sz w:val="24"/>
          <w:szCs w:val="20"/>
          <w:highlight w:val="none"/>
          <w:lang w:val="en-US" w:eastAsia="zh-CN" w:bidi="ar-SA"/>
        </w:rPr>
        <w:t>本次招标范围为1标段：安居镇+柔刚街道</w:t>
      </w:r>
      <w:r>
        <w:rPr>
          <w:rFonts w:hint="eastAsia" w:cs="Times New Roman"/>
          <w:b w:val="0"/>
          <w:bCs w:val="0"/>
          <w:color w:val="auto"/>
          <w:kern w:val="0"/>
          <w:sz w:val="24"/>
          <w:szCs w:val="20"/>
          <w:highlight w:val="none"/>
          <w:lang w:val="en-US" w:eastAsia="zh-CN" w:bidi="ar-SA"/>
        </w:rPr>
        <w:t>，</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520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6359672元</w:t>
      </w:r>
      <w:r>
        <w:rPr>
          <w:rFonts w:hint="eastAsia" w:ascii="宋体" w:hAnsi="宋体" w:cs="Times New Roman" w:eastAsiaTheme="minorEastAsia"/>
          <w:b/>
          <w:bCs/>
          <w:kern w:val="0"/>
          <w:sz w:val="24"/>
          <w:szCs w:val="24"/>
          <w:highlight w:val="none"/>
          <w:lang w:val="en-US" w:eastAsia="zh-CN"/>
        </w:rPr>
        <w:t>(大写：陆佰叁拾伍万玖仟陆佰柒拾贰元整）</w:t>
      </w:r>
      <w:r>
        <w:rPr>
          <w:rFonts w:hint="eastAsia" w:ascii="宋体" w:hAnsi="宋体" w:cs="Times New Roman" w:eastAsiaTheme="minorEastAsia"/>
          <w:b w:val="0"/>
          <w:bCs/>
          <w:kern w:val="0"/>
          <w:sz w:val="24"/>
          <w:szCs w:val="24"/>
          <w:highlight w:val="none"/>
          <w:lang w:val="en-US" w:eastAsia="zh-CN"/>
        </w:rPr>
        <w:t>，以清单含税综合单价为基础报价，</w:t>
      </w:r>
      <w:r>
        <w:rPr>
          <w:rFonts w:hint="eastAsia" w:eastAsia="宋体"/>
          <w:color w:val="auto"/>
          <w:highlight w:val="none"/>
          <w:lang w:val="en-US" w:eastAsia="zh-CN"/>
        </w:rPr>
        <w:t>投标</w:t>
      </w:r>
      <w:r>
        <w:rPr>
          <w:rFonts w:hint="eastAsia"/>
          <w:color w:val="auto"/>
          <w:highlight w:val="none"/>
          <w:lang w:val="en-US" w:eastAsia="zh-CN"/>
        </w:rPr>
        <w:t>总价超过</w:t>
      </w:r>
      <w:r>
        <w:rPr>
          <w:rFonts w:hint="eastAsia" w:eastAsia="宋体"/>
          <w:color w:val="auto"/>
          <w:highlight w:val="none"/>
          <w:lang w:val="en-US" w:eastAsia="zh-CN"/>
        </w:rPr>
        <w:t>或等于</w:t>
      </w:r>
      <w:r>
        <w:rPr>
          <w:rFonts w:hint="eastAsia"/>
          <w:color w:val="auto"/>
          <w:highlight w:val="none"/>
          <w:lang w:val="en-US" w:eastAsia="zh-CN"/>
        </w:rPr>
        <w:t>控制价视为</w:t>
      </w:r>
      <w:r>
        <w:rPr>
          <w:rFonts w:hint="eastAsia" w:eastAsia="宋体"/>
          <w:color w:val="auto"/>
          <w:highlight w:val="none"/>
          <w:lang w:val="en-US" w:eastAsia="zh-CN"/>
        </w:rPr>
        <w:t>废标</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详附表6）。本次招标的分包单位需根据招标工作内容、工程清单及图纸自行考虑并报价，</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eastAsia="zh-CN"/>
        </w:rPr>
        <w:t>。</w:t>
      </w:r>
    </w:p>
    <w:p w14:paraId="058FC9FE">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未支付部分不计息，抚育管护费用管护期3年内每年末等额支付）。</w:t>
      </w:r>
      <w:r>
        <w:rPr>
          <w:rFonts w:hint="eastAsia"/>
          <w:b/>
          <w:bCs/>
          <w:color w:val="auto"/>
          <w:highlight w:val="none"/>
        </w:rPr>
        <w:t>施工过程中新增、变更工程由乙方报价，经甲乙双方内部磋商，及业主认可的工程量，按暂定总价的50%计入进度，随进度支付条款进行拨付</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color w:val="auto"/>
          <w:highlight w:val="none"/>
          <w:u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中标单位需在中标公示期后5个工作日内缴纳中标金额的2%作为履约保证金（不接受保函）。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val="en-US" w:eastAsia="zh-CN"/>
        </w:rPr>
        <w:t>。</w:t>
      </w:r>
      <w:r>
        <w:rPr>
          <w:rFonts w:hint="eastAsia" w:ascii="宋体" w:hAnsi="宋体" w:cs="Times New Roman" w:eastAsiaTheme="minorEastAsia"/>
          <w:b w:val="0"/>
          <w:bCs/>
          <w:color w:val="auto"/>
          <w:kern w:val="0"/>
          <w:sz w:val="24"/>
          <w:szCs w:val="24"/>
          <w:highlight w:val="none"/>
          <w:lang w:val="en-US" w:eastAsia="zh-CN"/>
        </w:rPr>
        <w:t>工程费用包含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5D1E5AA6">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施工过程中新增、变更工程由乙方报价，经甲乙双方内部磋商，及业主认可的工程量，按暂定总价的50%计入进度，随进度支付条款进行拨付</w:t>
      </w:r>
      <w:r>
        <w:rPr>
          <w:rFonts w:hint="eastAsia" w:ascii="宋体" w:hAnsi="宋体" w:eastAsia="宋体" w:cs="宋体"/>
          <w:color w:val="auto"/>
          <w:sz w:val="24"/>
          <w:szCs w:val="24"/>
          <w:highlight w:val="none"/>
          <w:lang w:val="en-US" w:eastAsia="zh-CN"/>
        </w:rPr>
        <w:t>。</w:t>
      </w:r>
      <w:r>
        <w:rPr>
          <w:rFonts w:hint="eastAsia" w:ascii="宋体" w:hAnsi="宋体" w:cs="Times New Roman" w:eastAsiaTheme="minorEastAsia"/>
          <w:b w:val="0"/>
          <w:bCs/>
          <w:kern w:val="0"/>
          <w:sz w:val="24"/>
          <w:szCs w:val="24"/>
          <w:highlight w:val="none"/>
          <w:lang w:val="en-US" w:eastAsia="zh-CN"/>
        </w:rPr>
        <w:t>结算价格中含</w:t>
      </w:r>
      <w:r>
        <w:rPr>
          <w:rFonts w:hint="eastAsia" w:ascii="宋体" w:hAnsi="宋体" w:cs="Times New Roman" w:eastAsiaTheme="minorEastAsia"/>
          <w:b w:val="0"/>
          <w:bCs/>
          <w:color w:val="auto"/>
          <w:kern w:val="0"/>
          <w:sz w:val="24"/>
          <w:szCs w:val="24"/>
          <w:highlight w:val="none"/>
          <w:lang w:val="en-US" w:eastAsia="zh-CN"/>
        </w:rPr>
        <w:t>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上午9点30分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ascii="宋体" w:hAnsi="宋体" w:eastAsia="宋体" w:cs="宋体"/>
          <w:b/>
          <w:bCs/>
          <w:sz w:val="24"/>
          <w:szCs w:val="24"/>
          <w:highlight w:val="none"/>
        </w:rPr>
        <w:t>中选单位相同项目不同标段人员配置重复的，由招标人确认中标标段，另一标段由第二顺位单位中标。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10</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01D9D3CD">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3B7C3D55">
            <w:pPr>
              <w:pStyle w:val="6"/>
              <w:keepNext w:val="0"/>
              <w:keepLines w:val="0"/>
              <w:widowControl/>
              <w:suppressLineNumbers w:val="0"/>
              <w:spacing w:before="0" w:beforeAutospacing="0" w:after="0" w:afterAutospacing="0"/>
              <w:ind w:left="0" w:firstLine="0"/>
              <w:jc w:val="both"/>
              <w:rPr>
                <w:rFonts w:hint="eastAsia" w:ascii="仿宋_GB2312" w:hAnsi="仿宋_GB2312" w:eastAsia="仿宋_GB2312" w:cs="仿宋_GB2312"/>
                <w:kern w:val="0"/>
                <w:sz w:val="24"/>
                <w:szCs w:val="24"/>
                <w:highlight w:val="none"/>
                <w:lang w:val="en-US" w:eastAsia="zh-CN" w:bidi="ar-SA"/>
              </w:rPr>
            </w:pPr>
            <w:r>
              <w:rPr>
                <w:rFonts w:hint="eastAsia" w:ascii="仿宋_GB2312" w:eastAsia="仿宋_GB2312" w:cs="仿宋_GB2312"/>
                <w:sz w:val="24"/>
                <w:szCs w:val="24"/>
                <w:highlight w:val="none"/>
                <w:shd w:val="clear" w:fill="FFFFFF"/>
                <w:lang w:val="en-US" w:eastAsia="zh-CN"/>
              </w:rPr>
              <w:t>5.需提供</w:t>
            </w:r>
            <w:r>
              <w:rPr>
                <w:rFonts w:hint="eastAsia" w:ascii="仿宋_GB2312" w:hAnsi="仿宋_GB2312" w:eastAsia="仿宋_GB2312" w:cs="仿宋_GB2312"/>
                <w:kern w:val="0"/>
                <w:sz w:val="24"/>
                <w:szCs w:val="24"/>
                <w:highlight w:val="none"/>
                <w:lang w:val="en-US" w:eastAsia="zh-CN" w:bidi="ar-SA"/>
              </w:rPr>
              <w:t>提供相关证书、</w:t>
            </w:r>
            <w:r>
              <w:rPr>
                <w:rFonts w:hint="eastAsia" w:ascii="仿宋_GB2312" w:eastAsia="仿宋_GB2312" w:cs="仿宋_GB2312"/>
                <w:sz w:val="24"/>
                <w:szCs w:val="24"/>
                <w:highlight w:val="none"/>
                <w:shd w:val="clear" w:fill="FFFFFF"/>
                <w:lang w:val="en-US" w:eastAsia="zh-CN"/>
              </w:rPr>
              <w:t>各人员与投标单位签订的劳动合同。</w:t>
            </w:r>
          </w:p>
          <w:p w14:paraId="482AFDA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bookmarkStart w:id="0" w:name="_GoBack"/>
            <w:bookmarkEnd w:id="0"/>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left"/>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遂宁市安居区国家储备林项目（一期）2026年度营造林项目砍伐劳务</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（1标段）</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090"/>
        <w:gridCol w:w="5710"/>
        <w:gridCol w:w="758"/>
        <w:gridCol w:w="952"/>
        <w:gridCol w:w="1161"/>
        <w:gridCol w:w="1371"/>
        <w:gridCol w:w="1098"/>
        <w:gridCol w:w="1371"/>
        <w:gridCol w:w="712"/>
      </w:tblGrid>
      <w:tr w14:paraId="334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31803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1D2A6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571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3538A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项目特征及工作内容</w:t>
            </w:r>
          </w:p>
        </w:tc>
        <w:tc>
          <w:tcPr>
            <w:tcW w:w="75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A470D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计量单位</w:t>
            </w:r>
          </w:p>
        </w:tc>
        <w:tc>
          <w:tcPr>
            <w:tcW w:w="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1B79C1B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暂定工程量</w:t>
            </w:r>
          </w:p>
        </w:tc>
        <w:tc>
          <w:tcPr>
            <w:tcW w:w="11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E80C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招标限高综合单价、含3%税（元）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3730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招标限高合价、含3%税（元）</w:t>
            </w:r>
          </w:p>
        </w:tc>
        <w:tc>
          <w:tcPr>
            <w:tcW w:w="109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A5FCB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w:t>
            </w:r>
            <w:r>
              <w:rPr>
                <w:rFonts w:hint="eastAsia" w:ascii="宋体" w:hAnsi="宋体" w:cs="宋体"/>
                <w:b/>
                <w:bCs/>
                <w:i w:val="0"/>
                <w:iCs w:val="0"/>
                <w:color w:val="000000"/>
                <w:kern w:val="0"/>
                <w:sz w:val="18"/>
                <w:szCs w:val="18"/>
                <w:highlight w:val="none"/>
                <w:u w:val="none"/>
                <w:lang w:val="en-US" w:eastAsia="zh-CN" w:bidi="ar"/>
              </w:rPr>
              <w:t>综合</w:t>
            </w:r>
            <w:r>
              <w:rPr>
                <w:rFonts w:hint="eastAsia" w:ascii="宋体" w:hAnsi="宋体" w:eastAsia="宋体" w:cs="宋体"/>
                <w:b/>
                <w:bCs/>
                <w:i w:val="0"/>
                <w:iCs w:val="0"/>
                <w:color w:val="000000"/>
                <w:kern w:val="0"/>
                <w:sz w:val="18"/>
                <w:szCs w:val="18"/>
                <w:highlight w:val="none"/>
                <w:u w:val="none"/>
                <w:lang w:val="en-US" w:eastAsia="zh-CN" w:bidi="ar"/>
              </w:rPr>
              <w:t>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629A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分包投标合价、含3%税（元）</w:t>
            </w:r>
          </w:p>
        </w:tc>
        <w:tc>
          <w:tcPr>
            <w:tcW w:w="7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50C83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5080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0" w:hRule="atLeast"/>
        </w:trPr>
        <w:tc>
          <w:tcPr>
            <w:tcW w:w="5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D2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9B80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砍伐(安居镇+柔刚街道)</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992F1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 建设期：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1、作业对象：树种、胸径、树高、砍伐株数、作业区域、作业环境等综合考虑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2、采伐类型：低产林改造采伐、改培抚育采伐；方式为择伐、生长伐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3、作业要求：留茬高度≤5cm，采伐剩余物按设计集中归堆处置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4、附加工作：作业区割灌除草，清理影响抚育的杂灌、杂草等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5、施工准备：现场勘查，标记目标树和保留幼树幼苗标记、采伐木及保留幼树、集采道修筑，明确作业边界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6、造材与修枝：采伐木造材打枝、修枝整枝，处理保留林木竞争枝、病虫枝等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7、集材运输：木材及剩余物集材、归楞、装车及运出(输)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8、场地清理：作业区割灌除草、清理剩余物，保障场地整洁与后续栽植等作业设计要求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二 抚育管护期：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1、抚育管护：主要包括林地、林木管理，森林防火，有害生物防治，野生动植物保护以及可能危及森林资源安全的人畜活动管理等，松土除草（割灌除蔓）等，须符合设计图纸作业要求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三、其他：建设期及抚育管护期均须满足作业设计及图纸要求、《营造林工程施工规范》及国家现行《工程施工质量验收规范》及相关林业验收规范要求。</w:t>
            </w:r>
          </w:p>
        </w:tc>
        <w:tc>
          <w:tcPr>
            <w:tcW w:w="7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96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亩</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598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7226.90 </w:t>
            </w:r>
          </w:p>
        </w:tc>
        <w:tc>
          <w:tcPr>
            <w:tcW w:w="1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86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880.00 </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E5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6359672.00 </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681EF">
            <w:pPr>
              <w:jc w:val="center"/>
              <w:rPr>
                <w:rFonts w:hint="eastAsia" w:ascii="宋体" w:hAnsi="宋体" w:eastAsia="宋体" w:cs="宋体"/>
                <w:i w:val="0"/>
                <w:iCs w:val="0"/>
                <w:color w:val="000000"/>
                <w:sz w:val="18"/>
                <w:szCs w:val="18"/>
                <w:highlight w:val="none"/>
                <w:u w:val="none"/>
              </w:rPr>
            </w:pP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24116">
            <w:pPr>
              <w:jc w:val="center"/>
              <w:rPr>
                <w:rFonts w:hint="eastAsia" w:ascii="宋体" w:hAnsi="宋体" w:eastAsia="宋体" w:cs="宋体"/>
                <w:i w:val="0"/>
                <w:iCs w:val="0"/>
                <w:color w:val="000000"/>
                <w:sz w:val="18"/>
                <w:szCs w:val="18"/>
                <w:highlight w:val="none"/>
                <w:u w:val="none"/>
              </w:rPr>
            </w:pP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EAD3BBD">
            <w:pPr>
              <w:rPr>
                <w:rFonts w:hint="eastAsia" w:ascii="宋体" w:hAnsi="宋体" w:eastAsia="宋体" w:cs="宋体"/>
                <w:i w:val="0"/>
                <w:iCs w:val="0"/>
                <w:color w:val="000000"/>
                <w:sz w:val="18"/>
                <w:szCs w:val="18"/>
                <w:highlight w:val="none"/>
                <w:u w:val="none"/>
              </w:rPr>
            </w:pPr>
          </w:p>
        </w:tc>
      </w:tr>
      <w:tr w14:paraId="28F30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148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22B12F8C">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说明：</w:t>
            </w:r>
          </w:p>
          <w:p w14:paraId="1132F68C">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1、本项目承包内容包含营造林工程施工砍伐工作内容所需的人工费、机械费（割灌机、油锯、挖掘机、运输车辆等）、辅助材料费、安全文明施工费、夜间施工费、二次搬运、冬雨季施工、规费、施工配合费、所有设备进出场费、税金、林地清理外运处置费、水电费、抚育管护费用等；质量满足设计及相关验收规范要求。本项目工程量为暂定工程量,过程支付工程量以完成合格作业设计面积为准，最终结算以建设单位及鹏安公司认可工程量为准。</w:t>
            </w:r>
          </w:p>
          <w:p w14:paraId="61D5A0A5">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2、该项目综合单价含税金3%，中标单位须提供3%增值税专用发票。</w:t>
            </w:r>
          </w:p>
          <w:p w14:paraId="3A7F613A">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3、按规定为所有进场施工人员购买商业意外伤害保险、工伤保险及第三者责任险，承担保费并留存甲方公司保单备查；保险覆盖施工全过程，保单有效期不得短于工期。</w:t>
            </w:r>
          </w:p>
          <w:p w14:paraId="4CABEFDE">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4、本工程中标后严禁转包，一旦发现将作清退出库处理。</w:t>
            </w:r>
          </w:p>
          <w:p w14:paraId="479C38B2">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5、本项目抚育管护期为3年，以建设期结束后开始计算。</w:t>
            </w:r>
          </w:p>
          <w:p w14:paraId="31EB4F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6、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抚育管护费用管护期3年内每年末等额支付。</w:t>
            </w: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BF2DCD"/>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E336B"/>
    <w:rsid w:val="064F2C3F"/>
    <w:rsid w:val="06514C09"/>
    <w:rsid w:val="065B5A88"/>
    <w:rsid w:val="065F7326"/>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10E7C"/>
    <w:rsid w:val="07660241"/>
    <w:rsid w:val="0767050F"/>
    <w:rsid w:val="07750484"/>
    <w:rsid w:val="078801B7"/>
    <w:rsid w:val="078B7CA7"/>
    <w:rsid w:val="07907370"/>
    <w:rsid w:val="07AA2823"/>
    <w:rsid w:val="07B62F76"/>
    <w:rsid w:val="07BB3B12"/>
    <w:rsid w:val="07C17B6D"/>
    <w:rsid w:val="07CA6A21"/>
    <w:rsid w:val="07CD206E"/>
    <w:rsid w:val="07D17DB0"/>
    <w:rsid w:val="07E21FBD"/>
    <w:rsid w:val="07FB4E2D"/>
    <w:rsid w:val="08000695"/>
    <w:rsid w:val="0814540D"/>
    <w:rsid w:val="08242C5A"/>
    <w:rsid w:val="082C3238"/>
    <w:rsid w:val="082D0DDC"/>
    <w:rsid w:val="083D5445"/>
    <w:rsid w:val="084E7652"/>
    <w:rsid w:val="08585DDE"/>
    <w:rsid w:val="0862077E"/>
    <w:rsid w:val="0865674A"/>
    <w:rsid w:val="087E4ECC"/>
    <w:rsid w:val="08892439"/>
    <w:rsid w:val="088968DD"/>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D257E"/>
    <w:rsid w:val="095C3A13"/>
    <w:rsid w:val="096B7D90"/>
    <w:rsid w:val="097C01EF"/>
    <w:rsid w:val="097E7AC3"/>
    <w:rsid w:val="098251BA"/>
    <w:rsid w:val="0988000E"/>
    <w:rsid w:val="09976DD7"/>
    <w:rsid w:val="09992B4F"/>
    <w:rsid w:val="09A27829"/>
    <w:rsid w:val="09A3577C"/>
    <w:rsid w:val="09A45050"/>
    <w:rsid w:val="09C474A0"/>
    <w:rsid w:val="09CF6571"/>
    <w:rsid w:val="09DE4A06"/>
    <w:rsid w:val="09FE0C04"/>
    <w:rsid w:val="0A002BCE"/>
    <w:rsid w:val="0A03621B"/>
    <w:rsid w:val="0A2C751F"/>
    <w:rsid w:val="0A382368"/>
    <w:rsid w:val="0A3C34DB"/>
    <w:rsid w:val="0A6A44EC"/>
    <w:rsid w:val="0A742C74"/>
    <w:rsid w:val="0AA01F20"/>
    <w:rsid w:val="0AAA2B3A"/>
    <w:rsid w:val="0AAC240E"/>
    <w:rsid w:val="0AAE6186"/>
    <w:rsid w:val="0AAF544B"/>
    <w:rsid w:val="0ABF0394"/>
    <w:rsid w:val="0AC0410C"/>
    <w:rsid w:val="0AC51722"/>
    <w:rsid w:val="0AF261CB"/>
    <w:rsid w:val="0AF50259"/>
    <w:rsid w:val="0B1C3A38"/>
    <w:rsid w:val="0B24469B"/>
    <w:rsid w:val="0B2820BE"/>
    <w:rsid w:val="0B2B5A29"/>
    <w:rsid w:val="0B301291"/>
    <w:rsid w:val="0B332B30"/>
    <w:rsid w:val="0B3C7C36"/>
    <w:rsid w:val="0B3D39AE"/>
    <w:rsid w:val="0B41524D"/>
    <w:rsid w:val="0B5A630E"/>
    <w:rsid w:val="0B5C3E34"/>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33A70"/>
    <w:rsid w:val="0CE9794A"/>
    <w:rsid w:val="0D136775"/>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F819E6"/>
    <w:rsid w:val="10FC5772"/>
    <w:rsid w:val="10FE598E"/>
    <w:rsid w:val="11005262"/>
    <w:rsid w:val="1102722C"/>
    <w:rsid w:val="11160F29"/>
    <w:rsid w:val="111E1B8C"/>
    <w:rsid w:val="1122342A"/>
    <w:rsid w:val="11270A41"/>
    <w:rsid w:val="112847B9"/>
    <w:rsid w:val="11297E47"/>
    <w:rsid w:val="1142587A"/>
    <w:rsid w:val="11643A43"/>
    <w:rsid w:val="117479FE"/>
    <w:rsid w:val="117A3266"/>
    <w:rsid w:val="117B0D8C"/>
    <w:rsid w:val="117D68B3"/>
    <w:rsid w:val="11847C41"/>
    <w:rsid w:val="11881259"/>
    <w:rsid w:val="118C4D48"/>
    <w:rsid w:val="119F3395"/>
    <w:rsid w:val="11AA3420"/>
    <w:rsid w:val="11B12A00"/>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840C4"/>
    <w:rsid w:val="123D6042"/>
    <w:rsid w:val="124D44D7"/>
    <w:rsid w:val="124F1F87"/>
    <w:rsid w:val="125515DD"/>
    <w:rsid w:val="125F4DFE"/>
    <w:rsid w:val="126F08F1"/>
    <w:rsid w:val="12950962"/>
    <w:rsid w:val="129B16E6"/>
    <w:rsid w:val="129E1DE1"/>
    <w:rsid w:val="12AF5192"/>
    <w:rsid w:val="12B66520"/>
    <w:rsid w:val="12C02EFB"/>
    <w:rsid w:val="12C7072D"/>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A97E33"/>
    <w:rsid w:val="13C22CA3"/>
    <w:rsid w:val="13C3190E"/>
    <w:rsid w:val="13C92283"/>
    <w:rsid w:val="13C94031"/>
    <w:rsid w:val="13D529D6"/>
    <w:rsid w:val="13F61FEF"/>
    <w:rsid w:val="141A488D"/>
    <w:rsid w:val="141E4E96"/>
    <w:rsid w:val="14411E19"/>
    <w:rsid w:val="145204CA"/>
    <w:rsid w:val="145C6F17"/>
    <w:rsid w:val="145D29CB"/>
    <w:rsid w:val="146A5814"/>
    <w:rsid w:val="147057B9"/>
    <w:rsid w:val="14726477"/>
    <w:rsid w:val="147979C3"/>
    <w:rsid w:val="148443FC"/>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B11221"/>
    <w:rsid w:val="15B12FCF"/>
    <w:rsid w:val="15B139C8"/>
    <w:rsid w:val="15B17473"/>
    <w:rsid w:val="15B80AFE"/>
    <w:rsid w:val="15C07258"/>
    <w:rsid w:val="15CA4090"/>
    <w:rsid w:val="15D64EC1"/>
    <w:rsid w:val="15E433A4"/>
    <w:rsid w:val="15F07F9B"/>
    <w:rsid w:val="16026BD5"/>
    <w:rsid w:val="160752E5"/>
    <w:rsid w:val="16127DF3"/>
    <w:rsid w:val="1619228E"/>
    <w:rsid w:val="161F43DC"/>
    <w:rsid w:val="161F618A"/>
    <w:rsid w:val="162163A6"/>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81174"/>
    <w:rsid w:val="17D43762"/>
    <w:rsid w:val="17D47448"/>
    <w:rsid w:val="17D631C0"/>
    <w:rsid w:val="17DB2585"/>
    <w:rsid w:val="17E4768B"/>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56B7"/>
    <w:rsid w:val="186D58D3"/>
    <w:rsid w:val="18756535"/>
    <w:rsid w:val="187A1D9E"/>
    <w:rsid w:val="189A41EE"/>
    <w:rsid w:val="18B84674"/>
    <w:rsid w:val="18BA03EC"/>
    <w:rsid w:val="18BF5A03"/>
    <w:rsid w:val="18CB43A7"/>
    <w:rsid w:val="18DE057F"/>
    <w:rsid w:val="18ED2570"/>
    <w:rsid w:val="18F953B8"/>
    <w:rsid w:val="18FE29CF"/>
    <w:rsid w:val="190B6E9A"/>
    <w:rsid w:val="191C4C03"/>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811CC"/>
    <w:rsid w:val="1A310B82"/>
    <w:rsid w:val="1A5D1977"/>
    <w:rsid w:val="1A606D71"/>
    <w:rsid w:val="1A7D5B75"/>
    <w:rsid w:val="1A80748F"/>
    <w:rsid w:val="1A8B0292"/>
    <w:rsid w:val="1A8B64E4"/>
    <w:rsid w:val="1AA03612"/>
    <w:rsid w:val="1AA80E44"/>
    <w:rsid w:val="1AB506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811695"/>
    <w:rsid w:val="1B830F69"/>
    <w:rsid w:val="1B8371BB"/>
    <w:rsid w:val="1B965141"/>
    <w:rsid w:val="1B981220"/>
    <w:rsid w:val="1BB750B7"/>
    <w:rsid w:val="1BB92E6F"/>
    <w:rsid w:val="1BBC447B"/>
    <w:rsid w:val="1BD619E1"/>
    <w:rsid w:val="1BE20386"/>
    <w:rsid w:val="1BE7774A"/>
    <w:rsid w:val="1C0057AB"/>
    <w:rsid w:val="1C057BD0"/>
    <w:rsid w:val="1C117EE5"/>
    <w:rsid w:val="1C1442B7"/>
    <w:rsid w:val="1C33473D"/>
    <w:rsid w:val="1C47643B"/>
    <w:rsid w:val="1C4C1CA3"/>
    <w:rsid w:val="1C512E16"/>
    <w:rsid w:val="1C5841A4"/>
    <w:rsid w:val="1C646FED"/>
    <w:rsid w:val="1C69015F"/>
    <w:rsid w:val="1C6B28A5"/>
    <w:rsid w:val="1C7134B8"/>
    <w:rsid w:val="1C735482"/>
    <w:rsid w:val="1C760ACE"/>
    <w:rsid w:val="1C764160"/>
    <w:rsid w:val="1C8054A9"/>
    <w:rsid w:val="1C850D11"/>
    <w:rsid w:val="1C874A89"/>
    <w:rsid w:val="1C922125"/>
    <w:rsid w:val="1CA707BF"/>
    <w:rsid w:val="1CB33AD0"/>
    <w:rsid w:val="1CB87339"/>
    <w:rsid w:val="1CC96E50"/>
    <w:rsid w:val="1CD4467B"/>
    <w:rsid w:val="1CD557F5"/>
    <w:rsid w:val="1CDD0B4D"/>
    <w:rsid w:val="1CE67A02"/>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8D23B7"/>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1F5A92"/>
    <w:rsid w:val="20232D1B"/>
    <w:rsid w:val="20322F5E"/>
    <w:rsid w:val="20360CA0"/>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EF2BFD"/>
    <w:rsid w:val="20FB77F4"/>
    <w:rsid w:val="20FF72E4"/>
    <w:rsid w:val="2100305C"/>
    <w:rsid w:val="211F7986"/>
    <w:rsid w:val="213A176F"/>
    <w:rsid w:val="21464F13"/>
    <w:rsid w:val="215140CD"/>
    <w:rsid w:val="21584C46"/>
    <w:rsid w:val="216435EB"/>
    <w:rsid w:val="216B6728"/>
    <w:rsid w:val="21747CD2"/>
    <w:rsid w:val="21780E68"/>
    <w:rsid w:val="218D2B42"/>
    <w:rsid w:val="21935C7E"/>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A4192"/>
    <w:rsid w:val="220A5F40"/>
    <w:rsid w:val="22155DA2"/>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C187B"/>
    <w:rsid w:val="22FB2B87"/>
    <w:rsid w:val="22FD22E7"/>
    <w:rsid w:val="2302130E"/>
    <w:rsid w:val="23057C2B"/>
    <w:rsid w:val="2309269C"/>
    <w:rsid w:val="230A01C2"/>
    <w:rsid w:val="230F5140"/>
    <w:rsid w:val="231177A3"/>
    <w:rsid w:val="231F5A1C"/>
    <w:rsid w:val="232079E6"/>
    <w:rsid w:val="23244DE0"/>
    <w:rsid w:val="23411E36"/>
    <w:rsid w:val="23587183"/>
    <w:rsid w:val="23616034"/>
    <w:rsid w:val="236C6787"/>
    <w:rsid w:val="237D2742"/>
    <w:rsid w:val="238B1303"/>
    <w:rsid w:val="23A32F09"/>
    <w:rsid w:val="23A81EB5"/>
    <w:rsid w:val="23BC74F2"/>
    <w:rsid w:val="23C14D25"/>
    <w:rsid w:val="23C95987"/>
    <w:rsid w:val="23CE2F9E"/>
    <w:rsid w:val="23D86E95"/>
    <w:rsid w:val="23DE58D7"/>
    <w:rsid w:val="23E34C9B"/>
    <w:rsid w:val="23FC3FAF"/>
    <w:rsid w:val="241035B6"/>
    <w:rsid w:val="24172B97"/>
    <w:rsid w:val="241F1A4B"/>
    <w:rsid w:val="243674C1"/>
    <w:rsid w:val="24374FE7"/>
    <w:rsid w:val="243C25FD"/>
    <w:rsid w:val="243F3E9B"/>
    <w:rsid w:val="24457704"/>
    <w:rsid w:val="24472E84"/>
    <w:rsid w:val="244E7FBA"/>
    <w:rsid w:val="24523BCF"/>
    <w:rsid w:val="246D6C5B"/>
    <w:rsid w:val="24804FB8"/>
    <w:rsid w:val="24883585"/>
    <w:rsid w:val="249935AC"/>
    <w:rsid w:val="249D704F"/>
    <w:rsid w:val="24A0493A"/>
    <w:rsid w:val="24C22B02"/>
    <w:rsid w:val="24CD14A7"/>
    <w:rsid w:val="24CE0F21"/>
    <w:rsid w:val="24CF3471"/>
    <w:rsid w:val="24ED38F7"/>
    <w:rsid w:val="24EF141E"/>
    <w:rsid w:val="24F84776"/>
    <w:rsid w:val="24FB6014"/>
    <w:rsid w:val="25067240"/>
    <w:rsid w:val="250749B9"/>
    <w:rsid w:val="254774AC"/>
    <w:rsid w:val="25590B49"/>
    <w:rsid w:val="256E2C8A"/>
    <w:rsid w:val="259F3E09"/>
    <w:rsid w:val="25AB7A3A"/>
    <w:rsid w:val="25AD4B37"/>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1970"/>
    <w:rsid w:val="26775B6F"/>
    <w:rsid w:val="26776CCF"/>
    <w:rsid w:val="2677791D"/>
    <w:rsid w:val="2684130D"/>
    <w:rsid w:val="268A7862"/>
    <w:rsid w:val="26997893"/>
    <w:rsid w:val="26A5092E"/>
    <w:rsid w:val="26A85D28"/>
    <w:rsid w:val="26C16DEA"/>
    <w:rsid w:val="26C37006"/>
    <w:rsid w:val="26D22DA5"/>
    <w:rsid w:val="26E054C2"/>
    <w:rsid w:val="26E50D2A"/>
    <w:rsid w:val="26F01555"/>
    <w:rsid w:val="26F251F5"/>
    <w:rsid w:val="27003DB6"/>
    <w:rsid w:val="27115CA6"/>
    <w:rsid w:val="27133AE9"/>
    <w:rsid w:val="27182EAE"/>
    <w:rsid w:val="27391076"/>
    <w:rsid w:val="274912B9"/>
    <w:rsid w:val="27663AA7"/>
    <w:rsid w:val="276A7481"/>
    <w:rsid w:val="27787DF0"/>
    <w:rsid w:val="27826579"/>
    <w:rsid w:val="278774F8"/>
    <w:rsid w:val="27895B59"/>
    <w:rsid w:val="27910EB2"/>
    <w:rsid w:val="27912C60"/>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81F56A3"/>
    <w:rsid w:val="28215D92"/>
    <w:rsid w:val="282B4E63"/>
    <w:rsid w:val="283C0E1E"/>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A269C"/>
    <w:rsid w:val="29DF4157"/>
    <w:rsid w:val="29F64FFC"/>
    <w:rsid w:val="29FF0355"/>
    <w:rsid w:val="2A094D30"/>
    <w:rsid w:val="2A0E0598"/>
    <w:rsid w:val="2A224043"/>
    <w:rsid w:val="2A247DBB"/>
    <w:rsid w:val="2A41271B"/>
    <w:rsid w:val="2A4E130B"/>
    <w:rsid w:val="2A500BB0"/>
    <w:rsid w:val="2A50113D"/>
    <w:rsid w:val="2A557F75"/>
    <w:rsid w:val="2A6B7798"/>
    <w:rsid w:val="2A7F6495"/>
    <w:rsid w:val="2A832D34"/>
    <w:rsid w:val="2A88659C"/>
    <w:rsid w:val="2A950CB9"/>
    <w:rsid w:val="2AB729DE"/>
    <w:rsid w:val="2AE17A5A"/>
    <w:rsid w:val="2AEE5B9E"/>
    <w:rsid w:val="2AF07C9E"/>
    <w:rsid w:val="2AF23A16"/>
    <w:rsid w:val="2B065713"/>
    <w:rsid w:val="2B1122E5"/>
    <w:rsid w:val="2B1C3740"/>
    <w:rsid w:val="2B457FE9"/>
    <w:rsid w:val="2B4C581C"/>
    <w:rsid w:val="2B604E23"/>
    <w:rsid w:val="2B7C5A1B"/>
    <w:rsid w:val="2B7D534D"/>
    <w:rsid w:val="2B886128"/>
    <w:rsid w:val="2B8925C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A25B7"/>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8172D3"/>
    <w:rsid w:val="2D870D8D"/>
    <w:rsid w:val="2D8A43D9"/>
    <w:rsid w:val="2D947006"/>
    <w:rsid w:val="2D984D48"/>
    <w:rsid w:val="2D9B65E7"/>
    <w:rsid w:val="2DA21723"/>
    <w:rsid w:val="2DA336ED"/>
    <w:rsid w:val="2DB12B6C"/>
    <w:rsid w:val="2DB80F46"/>
    <w:rsid w:val="2DEA131C"/>
    <w:rsid w:val="2E0777D8"/>
    <w:rsid w:val="2E255EB0"/>
    <w:rsid w:val="2E284025"/>
    <w:rsid w:val="2E2A34C6"/>
    <w:rsid w:val="2E2E745B"/>
    <w:rsid w:val="2E3C1B78"/>
    <w:rsid w:val="2E456552"/>
    <w:rsid w:val="2E586286"/>
    <w:rsid w:val="2E5A0250"/>
    <w:rsid w:val="2E620EB2"/>
    <w:rsid w:val="2E6A7D67"/>
    <w:rsid w:val="2E913546"/>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5B427F"/>
    <w:rsid w:val="2F5E78CC"/>
    <w:rsid w:val="2F6A022C"/>
    <w:rsid w:val="2F6F3887"/>
    <w:rsid w:val="2F706960"/>
    <w:rsid w:val="2F7075FF"/>
    <w:rsid w:val="2F762E67"/>
    <w:rsid w:val="2F7C41F6"/>
    <w:rsid w:val="2F8A6913"/>
    <w:rsid w:val="2F8C3EE9"/>
    <w:rsid w:val="2F947791"/>
    <w:rsid w:val="2F9B0B20"/>
    <w:rsid w:val="2FA06136"/>
    <w:rsid w:val="2FA15A0A"/>
    <w:rsid w:val="2FB2291F"/>
    <w:rsid w:val="2FBE480E"/>
    <w:rsid w:val="2FC17E5A"/>
    <w:rsid w:val="2FC31E25"/>
    <w:rsid w:val="2FC33BD3"/>
    <w:rsid w:val="2FC35FA3"/>
    <w:rsid w:val="2FCC6F2B"/>
    <w:rsid w:val="2FD44032"/>
    <w:rsid w:val="2FD656B4"/>
    <w:rsid w:val="2FD933F6"/>
    <w:rsid w:val="2FDE6C5E"/>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A618B"/>
    <w:rsid w:val="32313075"/>
    <w:rsid w:val="323B2146"/>
    <w:rsid w:val="324059AE"/>
    <w:rsid w:val="32505AC0"/>
    <w:rsid w:val="32537490"/>
    <w:rsid w:val="32601BAD"/>
    <w:rsid w:val="326276D3"/>
    <w:rsid w:val="326A2A2B"/>
    <w:rsid w:val="326A5D92"/>
    <w:rsid w:val="326C2300"/>
    <w:rsid w:val="326E6078"/>
    <w:rsid w:val="3286339B"/>
    <w:rsid w:val="328A5202"/>
    <w:rsid w:val="32931D93"/>
    <w:rsid w:val="3293788C"/>
    <w:rsid w:val="32987598"/>
    <w:rsid w:val="32A23F73"/>
    <w:rsid w:val="32A41A99"/>
    <w:rsid w:val="32A61CB5"/>
    <w:rsid w:val="32B617CD"/>
    <w:rsid w:val="32C55048"/>
    <w:rsid w:val="32CB34CA"/>
    <w:rsid w:val="32D22AAA"/>
    <w:rsid w:val="32D83E39"/>
    <w:rsid w:val="32DA1E8F"/>
    <w:rsid w:val="32E242A8"/>
    <w:rsid w:val="33024A12"/>
    <w:rsid w:val="331A65F8"/>
    <w:rsid w:val="331A7FAD"/>
    <w:rsid w:val="3330157F"/>
    <w:rsid w:val="3330332D"/>
    <w:rsid w:val="334B63B9"/>
    <w:rsid w:val="334D3EDF"/>
    <w:rsid w:val="33552D94"/>
    <w:rsid w:val="335F00B6"/>
    <w:rsid w:val="337C57F1"/>
    <w:rsid w:val="33863895"/>
    <w:rsid w:val="339B7340"/>
    <w:rsid w:val="339C4E66"/>
    <w:rsid w:val="33A1422B"/>
    <w:rsid w:val="33C06DA7"/>
    <w:rsid w:val="33C543BD"/>
    <w:rsid w:val="33C70135"/>
    <w:rsid w:val="33CC4425"/>
    <w:rsid w:val="33D622E7"/>
    <w:rsid w:val="33E37C01"/>
    <w:rsid w:val="33F00D0E"/>
    <w:rsid w:val="33F20F2A"/>
    <w:rsid w:val="33FE3469"/>
    <w:rsid w:val="34057BB2"/>
    <w:rsid w:val="340D18C0"/>
    <w:rsid w:val="340D5795"/>
    <w:rsid w:val="342B5F2F"/>
    <w:rsid w:val="342F7A89"/>
    <w:rsid w:val="34360E17"/>
    <w:rsid w:val="343E1A7A"/>
    <w:rsid w:val="34403A44"/>
    <w:rsid w:val="3445105A"/>
    <w:rsid w:val="345968B4"/>
    <w:rsid w:val="345B262C"/>
    <w:rsid w:val="349124F1"/>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46508A"/>
    <w:rsid w:val="35472BB0"/>
    <w:rsid w:val="354C0715"/>
    <w:rsid w:val="354D466A"/>
    <w:rsid w:val="354D61E7"/>
    <w:rsid w:val="35551771"/>
    <w:rsid w:val="35690D78"/>
    <w:rsid w:val="35696FCA"/>
    <w:rsid w:val="35697443"/>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E6403"/>
    <w:rsid w:val="366652B8"/>
    <w:rsid w:val="366754AB"/>
    <w:rsid w:val="367F4CF7"/>
    <w:rsid w:val="368F480F"/>
    <w:rsid w:val="36A55DE0"/>
    <w:rsid w:val="36A650A3"/>
    <w:rsid w:val="36A96E75"/>
    <w:rsid w:val="36B20917"/>
    <w:rsid w:val="36B44275"/>
    <w:rsid w:val="36C00E6C"/>
    <w:rsid w:val="36C546D4"/>
    <w:rsid w:val="36C56180"/>
    <w:rsid w:val="36CE5337"/>
    <w:rsid w:val="36D93CDC"/>
    <w:rsid w:val="36E52680"/>
    <w:rsid w:val="36E83F1F"/>
    <w:rsid w:val="36F56D67"/>
    <w:rsid w:val="36F90F52"/>
    <w:rsid w:val="3700570C"/>
    <w:rsid w:val="370E1BD7"/>
    <w:rsid w:val="37103BA1"/>
    <w:rsid w:val="3715740A"/>
    <w:rsid w:val="3720190B"/>
    <w:rsid w:val="373158C6"/>
    <w:rsid w:val="373A0C1E"/>
    <w:rsid w:val="373A6320"/>
    <w:rsid w:val="373D070E"/>
    <w:rsid w:val="374B2E2B"/>
    <w:rsid w:val="37503F9E"/>
    <w:rsid w:val="37557806"/>
    <w:rsid w:val="37585548"/>
    <w:rsid w:val="375D66BB"/>
    <w:rsid w:val="37824373"/>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D34E86"/>
    <w:rsid w:val="38D94467"/>
    <w:rsid w:val="38EE1CC0"/>
    <w:rsid w:val="38F65019"/>
    <w:rsid w:val="39096AFA"/>
    <w:rsid w:val="39271674"/>
    <w:rsid w:val="3930278C"/>
    <w:rsid w:val="393618B9"/>
    <w:rsid w:val="393F6939"/>
    <w:rsid w:val="394456E4"/>
    <w:rsid w:val="39477622"/>
    <w:rsid w:val="39565AB7"/>
    <w:rsid w:val="395835DE"/>
    <w:rsid w:val="39671A73"/>
    <w:rsid w:val="39777F08"/>
    <w:rsid w:val="39902D77"/>
    <w:rsid w:val="399A3BF6"/>
    <w:rsid w:val="39AC1690"/>
    <w:rsid w:val="39B36A66"/>
    <w:rsid w:val="39B5458C"/>
    <w:rsid w:val="39BA6046"/>
    <w:rsid w:val="39BD78E5"/>
    <w:rsid w:val="39C46EC5"/>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7346FF"/>
    <w:rsid w:val="3B824942"/>
    <w:rsid w:val="3B984165"/>
    <w:rsid w:val="3BA725FA"/>
    <w:rsid w:val="3BDF7FE6"/>
    <w:rsid w:val="3BE64ED1"/>
    <w:rsid w:val="3BE86E9B"/>
    <w:rsid w:val="3BEE0229"/>
    <w:rsid w:val="3BF64ED3"/>
    <w:rsid w:val="3BFD046C"/>
    <w:rsid w:val="3BFD221A"/>
    <w:rsid w:val="3C027068"/>
    <w:rsid w:val="3C215F09"/>
    <w:rsid w:val="3C242530"/>
    <w:rsid w:val="3C2459F9"/>
    <w:rsid w:val="3C291261"/>
    <w:rsid w:val="3C2974B3"/>
    <w:rsid w:val="3C333E8E"/>
    <w:rsid w:val="3C3814A4"/>
    <w:rsid w:val="3C4542ED"/>
    <w:rsid w:val="3C4D5522"/>
    <w:rsid w:val="3C502C92"/>
    <w:rsid w:val="3C552056"/>
    <w:rsid w:val="3C685CAB"/>
    <w:rsid w:val="3C771FCD"/>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8E5820"/>
    <w:rsid w:val="3D8F6979"/>
    <w:rsid w:val="3DA908AC"/>
    <w:rsid w:val="3DA93DDC"/>
    <w:rsid w:val="3DB32E73"/>
    <w:rsid w:val="3DE03BA2"/>
    <w:rsid w:val="3DE25B6C"/>
    <w:rsid w:val="3DE713D4"/>
    <w:rsid w:val="3DE73182"/>
    <w:rsid w:val="3DFE0BF8"/>
    <w:rsid w:val="3E133F77"/>
    <w:rsid w:val="3E246184"/>
    <w:rsid w:val="3E2D328B"/>
    <w:rsid w:val="3E3143FD"/>
    <w:rsid w:val="3E3C1720"/>
    <w:rsid w:val="3E483C21"/>
    <w:rsid w:val="3E4D7489"/>
    <w:rsid w:val="3E52684D"/>
    <w:rsid w:val="3E584B13"/>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1E7DCE"/>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82115"/>
    <w:rsid w:val="4065700E"/>
    <w:rsid w:val="4077259B"/>
    <w:rsid w:val="407A652F"/>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507CD3"/>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C7513"/>
    <w:rsid w:val="4508235C"/>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75FA1"/>
    <w:rsid w:val="46E82445"/>
    <w:rsid w:val="46F25071"/>
    <w:rsid w:val="4707219F"/>
    <w:rsid w:val="471274C2"/>
    <w:rsid w:val="471A45C8"/>
    <w:rsid w:val="4732546E"/>
    <w:rsid w:val="47380BB4"/>
    <w:rsid w:val="474147FF"/>
    <w:rsid w:val="474E6020"/>
    <w:rsid w:val="478832E0"/>
    <w:rsid w:val="47947ED7"/>
    <w:rsid w:val="47973E16"/>
    <w:rsid w:val="47A619B8"/>
    <w:rsid w:val="47A868D9"/>
    <w:rsid w:val="47AB5220"/>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A51C70"/>
    <w:rsid w:val="48B40105"/>
    <w:rsid w:val="48B85E47"/>
    <w:rsid w:val="48B87E46"/>
    <w:rsid w:val="48CA4797"/>
    <w:rsid w:val="48D03190"/>
    <w:rsid w:val="48D81B3F"/>
    <w:rsid w:val="48D82045"/>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526AF"/>
    <w:rsid w:val="49793828"/>
    <w:rsid w:val="498F4DFA"/>
    <w:rsid w:val="49935F6C"/>
    <w:rsid w:val="49B91E77"/>
    <w:rsid w:val="49BC54C3"/>
    <w:rsid w:val="49CB3958"/>
    <w:rsid w:val="49EB5DA8"/>
    <w:rsid w:val="49F11610"/>
    <w:rsid w:val="4A0330F2"/>
    <w:rsid w:val="4A037596"/>
    <w:rsid w:val="4A080708"/>
    <w:rsid w:val="4A0A26D2"/>
    <w:rsid w:val="4A143551"/>
    <w:rsid w:val="4A1474F2"/>
    <w:rsid w:val="4A1D0657"/>
    <w:rsid w:val="4A1E617D"/>
    <w:rsid w:val="4A205A52"/>
    <w:rsid w:val="4A241BB8"/>
    <w:rsid w:val="4A2506E0"/>
    <w:rsid w:val="4A2C2648"/>
    <w:rsid w:val="4A370FED"/>
    <w:rsid w:val="4A595408"/>
    <w:rsid w:val="4A657908"/>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7E1155"/>
    <w:rsid w:val="4C8C3872"/>
    <w:rsid w:val="4C8D3147"/>
    <w:rsid w:val="4C9170DB"/>
    <w:rsid w:val="4C9B3AB5"/>
    <w:rsid w:val="4CB933F8"/>
    <w:rsid w:val="4CBB5F06"/>
    <w:rsid w:val="4CC645C2"/>
    <w:rsid w:val="4CD62D3F"/>
    <w:rsid w:val="4CDC6EC9"/>
    <w:rsid w:val="4CF66F3E"/>
    <w:rsid w:val="4D086EF0"/>
    <w:rsid w:val="4D21045F"/>
    <w:rsid w:val="4D2C295F"/>
    <w:rsid w:val="4D3B2BA3"/>
    <w:rsid w:val="4D3C7046"/>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FC2754"/>
    <w:rsid w:val="4E031912"/>
    <w:rsid w:val="4E0336C0"/>
    <w:rsid w:val="4E064079"/>
    <w:rsid w:val="4E0B28D9"/>
    <w:rsid w:val="4E10402F"/>
    <w:rsid w:val="4E1458CD"/>
    <w:rsid w:val="4E231FB4"/>
    <w:rsid w:val="4E3E294A"/>
    <w:rsid w:val="4E4D47C5"/>
    <w:rsid w:val="4E5C7274"/>
    <w:rsid w:val="4E676345"/>
    <w:rsid w:val="4E6F51FA"/>
    <w:rsid w:val="4E797E26"/>
    <w:rsid w:val="4E7B594C"/>
    <w:rsid w:val="4E881E17"/>
    <w:rsid w:val="4E8A3DE2"/>
    <w:rsid w:val="4E8D38D2"/>
    <w:rsid w:val="4E8D5680"/>
    <w:rsid w:val="4E8D742E"/>
    <w:rsid w:val="4EA07161"/>
    <w:rsid w:val="4EA12ED9"/>
    <w:rsid w:val="4EA36C51"/>
    <w:rsid w:val="4EA8070C"/>
    <w:rsid w:val="4EAF55F6"/>
    <w:rsid w:val="4EB26E94"/>
    <w:rsid w:val="4EB726FD"/>
    <w:rsid w:val="4EC07803"/>
    <w:rsid w:val="4EC15329"/>
    <w:rsid w:val="4ECA0682"/>
    <w:rsid w:val="4ECD3D05"/>
    <w:rsid w:val="4EEA4880"/>
    <w:rsid w:val="4EFF385F"/>
    <w:rsid w:val="4F09105D"/>
    <w:rsid w:val="4F18763F"/>
    <w:rsid w:val="4F26716D"/>
    <w:rsid w:val="4F293C72"/>
    <w:rsid w:val="4F511E3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36195A"/>
    <w:rsid w:val="503A5393"/>
    <w:rsid w:val="503E6C32"/>
    <w:rsid w:val="50487AB0"/>
    <w:rsid w:val="504D50C7"/>
    <w:rsid w:val="50593A6B"/>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432C25"/>
    <w:rsid w:val="5244074B"/>
    <w:rsid w:val="5245699D"/>
    <w:rsid w:val="52505342"/>
    <w:rsid w:val="52595FA5"/>
    <w:rsid w:val="525E35BB"/>
    <w:rsid w:val="52636A33"/>
    <w:rsid w:val="527A416D"/>
    <w:rsid w:val="527B6D79"/>
    <w:rsid w:val="527F3531"/>
    <w:rsid w:val="528943B0"/>
    <w:rsid w:val="528A0854"/>
    <w:rsid w:val="52927709"/>
    <w:rsid w:val="529B5DDF"/>
    <w:rsid w:val="529C68B6"/>
    <w:rsid w:val="52A87A96"/>
    <w:rsid w:val="52C27FEE"/>
    <w:rsid w:val="52C33D66"/>
    <w:rsid w:val="52CB6777"/>
    <w:rsid w:val="52CF6267"/>
    <w:rsid w:val="52D25D57"/>
    <w:rsid w:val="52E006DA"/>
    <w:rsid w:val="52E6782C"/>
    <w:rsid w:val="52EA30A1"/>
    <w:rsid w:val="52EC6E19"/>
    <w:rsid w:val="52FB3500"/>
    <w:rsid w:val="53146370"/>
    <w:rsid w:val="53185E60"/>
    <w:rsid w:val="532F6D06"/>
    <w:rsid w:val="533D7674"/>
    <w:rsid w:val="533F15C1"/>
    <w:rsid w:val="53407165"/>
    <w:rsid w:val="535753F0"/>
    <w:rsid w:val="536A2433"/>
    <w:rsid w:val="537535E8"/>
    <w:rsid w:val="53760DD8"/>
    <w:rsid w:val="53764934"/>
    <w:rsid w:val="53852DC9"/>
    <w:rsid w:val="539354E6"/>
    <w:rsid w:val="53A94D0A"/>
    <w:rsid w:val="53AC47FA"/>
    <w:rsid w:val="53B813F1"/>
    <w:rsid w:val="53C00F07"/>
    <w:rsid w:val="53C16CB6"/>
    <w:rsid w:val="53CC27A6"/>
    <w:rsid w:val="53E421E6"/>
    <w:rsid w:val="53E62BE4"/>
    <w:rsid w:val="53E75832"/>
    <w:rsid w:val="53EB70D0"/>
    <w:rsid w:val="53EC2E48"/>
    <w:rsid w:val="53F1045F"/>
    <w:rsid w:val="53F177B4"/>
    <w:rsid w:val="54036A69"/>
    <w:rsid w:val="54085ED4"/>
    <w:rsid w:val="542B1BC3"/>
    <w:rsid w:val="54352A41"/>
    <w:rsid w:val="54372316"/>
    <w:rsid w:val="5454111A"/>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40122A"/>
    <w:rsid w:val="564023A4"/>
    <w:rsid w:val="56496330"/>
    <w:rsid w:val="564B654C"/>
    <w:rsid w:val="564E7DEA"/>
    <w:rsid w:val="56570A4D"/>
    <w:rsid w:val="565D1FD4"/>
    <w:rsid w:val="5664316A"/>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F03D6C"/>
    <w:rsid w:val="56FC33A3"/>
    <w:rsid w:val="57041E39"/>
    <w:rsid w:val="570566FB"/>
    <w:rsid w:val="570606C5"/>
    <w:rsid w:val="57160908"/>
    <w:rsid w:val="571C57F3"/>
    <w:rsid w:val="572428B3"/>
    <w:rsid w:val="572B0FB2"/>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866D1"/>
    <w:rsid w:val="59301A29"/>
    <w:rsid w:val="59346F8B"/>
    <w:rsid w:val="59367040"/>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47F65"/>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D22196"/>
    <w:rsid w:val="5ADA7E9F"/>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F7E5F"/>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7BFF"/>
    <w:rsid w:val="5F074FDA"/>
    <w:rsid w:val="5F08322C"/>
    <w:rsid w:val="5F137C44"/>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920D48"/>
    <w:rsid w:val="5F97010C"/>
    <w:rsid w:val="5F9C3975"/>
    <w:rsid w:val="5FA36630"/>
    <w:rsid w:val="5FA840C8"/>
    <w:rsid w:val="5FAB3BB8"/>
    <w:rsid w:val="5FB87366"/>
    <w:rsid w:val="5FBE1B3D"/>
    <w:rsid w:val="5FC353A5"/>
    <w:rsid w:val="5FE61094"/>
    <w:rsid w:val="5FEC48FC"/>
    <w:rsid w:val="5FEF1CF6"/>
    <w:rsid w:val="60163727"/>
    <w:rsid w:val="603C0CB4"/>
    <w:rsid w:val="60433DF0"/>
    <w:rsid w:val="6045400C"/>
    <w:rsid w:val="60634492"/>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424F0"/>
    <w:rsid w:val="61BD7BD2"/>
    <w:rsid w:val="61BF394A"/>
    <w:rsid w:val="61C15914"/>
    <w:rsid w:val="61C55544"/>
    <w:rsid w:val="61CB22EF"/>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779B1"/>
    <w:rsid w:val="624327CD"/>
    <w:rsid w:val="62555998"/>
    <w:rsid w:val="625B3673"/>
    <w:rsid w:val="626D15F8"/>
    <w:rsid w:val="627B5AC3"/>
    <w:rsid w:val="62832BCA"/>
    <w:rsid w:val="628F5A13"/>
    <w:rsid w:val="62943029"/>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785F7E"/>
    <w:rsid w:val="637F15E3"/>
    <w:rsid w:val="639A01CB"/>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B4986"/>
    <w:rsid w:val="66A32E79"/>
    <w:rsid w:val="66AB60AD"/>
    <w:rsid w:val="66B12615"/>
    <w:rsid w:val="66B141AA"/>
    <w:rsid w:val="66CA0DC7"/>
    <w:rsid w:val="66F278C5"/>
    <w:rsid w:val="67095D94"/>
    <w:rsid w:val="670F0664"/>
    <w:rsid w:val="67222BCE"/>
    <w:rsid w:val="673426E5"/>
    <w:rsid w:val="673821D5"/>
    <w:rsid w:val="67426F8E"/>
    <w:rsid w:val="67472418"/>
    <w:rsid w:val="6751773B"/>
    <w:rsid w:val="67535261"/>
    <w:rsid w:val="67550FD9"/>
    <w:rsid w:val="675E7762"/>
    <w:rsid w:val="6760172C"/>
    <w:rsid w:val="67650AF0"/>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A56DC"/>
    <w:rsid w:val="67FD51CC"/>
    <w:rsid w:val="682C160E"/>
    <w:rsid w:val="683A01CF"/>
    <w:rsid w:val="6841330B"/>
    <w:rsid w:val="68476448"/>
    <w:rsid w:val="686B0388"/>
    <w:rsid w:val="68757459"/>
    <w:rsid w:val="687F389A"/>
    <w:rsid w:val="68863414"/>
    <w:rsid w:val="688B27D8"/>
    <w:rsid w:val="68921DB9"/>
    <w:rsid w:val="689B6EBF"/>
    <w:rsid w:val="689E69AF"/>
    <w:rsid w:val="68B910F3"/>
    <w:rsid w:val="68BE495C"/>
    <w:rsid w:val="68C63810"/>
    <w:rsid w:val="68F4037D"/>
    <w:rsid w:val="69026F3E"/>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A55F7"/>
    <w:rsid w:val="6ABA73A5"/>
    <w:rsid w:val="6ABC136F"/>
    <w:rsid w:val="6ABC311D"/>
    <w:rsid w:val="6AC67AF8"/>
    <w:rsid w:val="6AC81AC2"/>
    <w:rsid w:val="6ACF2E50"/>
    <w:rsid w:val="6AD77F57"/>
    <w:rsid w:val="6ADE3093"/>
    <w:rsid w:val="6AE663EC"/>
    <w:rsid w:val="6AEB57B0"/>
    <w:rsid w:val="6AF91C7B"/>
    <w:rsid w:val="6AF97ECD"/>
    <w:rsid w:val="6AFF3161"/>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2471CC"/>
    <w:rsid w:val="6C2D6AD7"/>
    <w:rsid w:val="6C2E1DF8"/>
    <w:rsid w:val="6C3311BD"/>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A3701"/>
    <w:rsid w:val="6DB85E1E"/>
    <w:rsid w:val="6DBE1C08"/>
    <w:rsid w:val="6DC2475E"/>
    <w:rsid w:val="6DC5678C"/>
    <w:rsid w:val="6DD644F6"/>
    <w:rsid w:val="6DD8026E"/>
    <w:rsid w:val="6DDA2238"/>
    <w:rsid w:val="6DDB29E3"/>
    <w:rsid w:val="6E0C6169"/>
    <w:rsid w:val="6E146DCC"/>
    <w:rsid w:val="6E2214E9"/>
    <w:rsid w:val="6E2A4990"/>
    <w:rsid w:val="6E2E7E8E"/>
    <w:rsid w:val="6E331948"/>
    <w:rsid w:val="6E3336F6"/>
    <w:rsid w:val="6E3B07FD"/>
    <w:rsid w:val="6E46167B"/>
    <w:rsid w:val="6E526272"/>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A5C3A"/>
    <w:rsid w:val="6FAA79E8"/>
    <w:rsid w:val="6FAF3250"/>
    <w:rsid w:val="6FB97C2B"/>
    <w:rsid w:val="6FBB39A3"/>
    <w:rsid w:val="6FD76303"/>
    <w:rsid w:val="6FD9651F"/>
    <w:rsid w:val="6FDC1B6B"/>
    <w:rsid w:val="6FEE5677"/>
    <w:rsid w:val="6FEF5D43"/>
    <w:rsid w:val="6FF334D7"/>
    <w:rsid w:val="6FF62C2D"/>
    <w:rsid w:val="6FF944CB"/>
    <w:rsid w:val="700370F8"/>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C04FE9"/>
    <w:rsid w:val="70C20D61"/>
    <w:rsid w:val="70C67288"/>
    <w:rsid w:val="70CC398E"/>
    <w:rsid w:val="70D07922"/>
    <w:rsid w:val="70D70CB1"/>
    <w:rsid w:val="70D878CE"/>
    <w:rsid w:val="70DC1E23"/>
    <w:rsid w:val="70DE72DA"/>
    <w:rsid w:val="70E37655"/>
    <w:rsid w:val="70EC5DDE"/>
    <w:rsid w:val="70ED4030"/>
    <w:rsid w:val="70F058CE"/>
    <w:rsid w:val="70F133F4"/>
    <w:rsid w:val="70F25B92"/>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40DC1"/>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F538A"/>
    <w:rsid w:val="73AA26AC"/>
    <w:rsid w:val="73B01345"/>
    <w:rsid w:val="73B70925"/>
    <w:rsid w:val="73BE1CB4"/>
    <w:rsid w:val="73C05A2C"/>
    <w:rsid w:val="73C82B32"/>
    <w:rsid w:val="73CF3490"/>
    <w:rsid w:val="73E57C39"/>
    <w:rsid w:val="73EA2AA9"/>
    <w:rsid w:val="73EB05CF"/>
    <w:rsid w:val="73F13E37"/>
    <w:rsid w:val="73FC27DC"/>
    <w:rsid w:val="73FC458A"/>
    <w:rsid w:val="7420471D"/>
    <w:rsid w:val="743326A2"/>
    <w:rsid w:val="74343D24"/>
    <w:rsid w:val="7439758C"/>
    <w:rsid w:val="74480A84"/>
    <w:rsid w:val="74510D7A"/>
    <w:rsid w:val="74546174"/>
    <w:rsid w:val="7456013E"/>
    <w:rsid w:val="745B7344"/>
    <w:rsid w:val="74624D35"/>
    <w:rsid w:val="747B5DF7"/>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C0CE6"/>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8D4919"/>
    <w:rsid w:val="7CA0746E"/>
    <w:rsid w:val="7CA31DD8"/>
    <w:rsid w:val="7CCA791B"/>
    <w:rsid w:val="7CCF6CE0"/>
    <w:rsid w:val="7CD04806"/>
    <w:rsid w:val="7CE107C1"/>
    <w:rsid w:val="7CE81B50"/>
    <w:rsid w:val="7CED360A"/>
    <w:rsid w:val="7D00333D"/>
    <w:rsid w:val="7D0821F2"/>
    <w:rsid w:val="7D4F7E21"/>
    <w:rsid w:val="7D53162A"/>
    <w:rsid w:val="7D567401"/>
    <w:rsid w:val="7D5B0573"/>
    <w:rsid w:val="7D6A07B6"/>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D5ACF"/>
    <w:rsid w:val="7E266DD3"/>
    <w:rsid w:val="7E2B2405"/>
    <w:rsid w:val="7E3C001E"/>
    <w:rsid w:val="7E3F1C43"/>
    <w:rsid w:val="7E4454AB"/>
    <w:rsid w:val="7E553215"/>
    <w:rsid w:val="7E576F8D"/>
    <w:rsid w:val="7E5D031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5208</Words>
  <Characters>5408</Characters>
  <Lines>0</Lines>
  <Paragraphs>0</Paragraphs>
  <TotalTime>0</TotalTime>
  <ScaleCrop>false</ScaleCrop>
  <LinksUpToDate>false</LinksUpToDate>
  <CharactersWithSpaces>5922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2026-06-09T02:18:00Z</cp:lastPrinted>
  <dcterms:modified xsi:type="dcterms:W3CDTF">2026-06-10T07:17:23Z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